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631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9C5BD1" w14:paraId="0F4F7D99" w14:textId="77777777" w:rsidTr="00B62555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E9E92F3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>
              <w:rPr>
                <w:rStyle w:val="a8"/>
                <w:rFonts w:ascii="Calibri" w:hAnsi="Calibri"/>
                <w:lang w:val="en-US"/>
              </w:rPr>
              <w:t>K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sz w:val="20"/>
              </w:rPr>
              <w:t>РТОСТАН  РЕСПУБЛИКАҺЫ</w:t>
            </w:r>
            <w:proofErr w:type="gramEnd"/>
          </w:p>
          <w:p w14:paraId="74782940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14:paraId="40D36633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14:paraId="09048660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ТУБ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>
              <w:rPr>
                <w:rStyle w:val="a8"/>
                <w:rFonts w:ascii="a_Timer(15%) Bashkir" w:hAnsi="a_Timer(15%) Bashkir"/>
                <w:sz w:val="20"/>
              </w:rPr>
              <w:t>АУЫЛ СОВЕТЫ</w:t>
            </w:r>
          </w:p>
          <w:p w14:paraId="0DA3CE2B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14:paraId="6029116C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СОВЕТЫ</w:t>
            </w:r>
          </w:p>
          <w:p w14:paraId="228E5938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БАШҠОРТОСТАН  РЕСПУБЛИКАҺЫ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14:paraId="4A016BEC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ТУБ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14:paraId="33960784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</w:t>
            </w:r>
            <w:r>
              <w:rPr>
                <w:rStyle w:val="a8"/>
                <w:rFonts w:ascii="Calibri" w:hAnsi="Calibri"/>
                <w:sz w:val="16"/>
              </w:rPr>
              <w:t>102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,</w:t>
            </w:r>
            <w:r>
              <w:rPr>
                <w:rStyle w:val="a8"/>
                <w:rFonts w:ascii="Calibri" w:hAnsi="Calibri"/>
                <w:sz w:val="16"/>
              </w:rPr>
              <w:t xml:space="preserve">Ленин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урамы, 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63а</w:t>
            </w:r>
            <w:r>
              <w:rPr>
                <w:rStyle w:val="a8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0"/>
                <w:szCs w:val="10"/>
              </w:rPr>
              <w:t>ТУБ</w:t>
            </w:r>
            <w:r>
              <w:rPr>
                <w:rStyle w:val="a8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8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14:paraId="1DAB1112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14:paraId="46BAA945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Баш</w:t>
            </w:r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Республикаһы</w:t>
            </w:r>
            <w:proofErr w:type="spellEnd"/>
            <w:proofErr w:type="gramEnd"/>
          </w:p>
          <w:p w14:paraId="01FC8BB8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lang w:val="ba-RU"/>
              </w:rPr>
              <w:t>23</w:t>
            </w:r>
          </w:p>
          <w:p w14:paraId="5088C88A" w14:textId="77777777" w:rsidR="009C5BD1" w:rsidRDefault="009C5BD1" w:rsidP="00B62555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e-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4" w:history="1">
              <w:r>
                <w:rPr>
                  <w:rStyle w:val="a6"/>
                  <w:rFonts w:ascii="Tahoma" w:hAnsi="Tahoma" w:cs="Tahoma"/>
                  <w:sz w:val="16"/>
                  <w:szCs w:val="16"/>
                </w:rPr>
                <w:t>а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vrus@ufamts.ru</w:t>
              </w:r>
            </w:hyperlink>
          </w:p>
          <w:p w14:paraId="2A8246E7" w14:textId="77777777" w:rsidR="009C5BD1" w:rsidRDefault="009C5BD1" w:rsidP="00B62555">
            <w:pPr>
              <w:pStyle w:val="1"/>
              <w:spacing w:line="276" w:lineRule="auto"/>
              <w:rPr>
                <w:rStyle w:val="a8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2E6E48E" w14:textId="77777777" w:rsidR="009C5BD1" w:rsidRDefault="009C5BD1" w:rsidP="00B62555">
            <w:pPr>
              <w:pStyle w:val="a4"/>
              <w:spacing w:line="276" w:lineRule="auto"/>
              <w:jc w:val="right"/>
              <w:rPr>
                <w:rStyle w:val="a8"/>
                <w:b w:val="0"/>
                <w:bCs w:val="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B5A8906" wp14:editId="1B479030">
                  <wp:extent cx="8858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14:paraId="4EDB1738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</w:t>
            </w:r>
          </w:p>
          <w:p w14:paraId="46168DF2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14:paraId="6A504525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НИЖНЕАВРЮЗОВСКИЙ СЕЛЬСОВЕТ</w:t>
            </w:r>
          </w:p>
          <w:p w14:paraId="24797A2E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14:paraId="6350F31A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14:paraId="338B15B8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14:paraId="79CD158C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НИЖНЕАВРЮЗОВСКИЙ  СЕЛЬСОВЕТ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АЛЬШЕЕВСКОГО  РАЙОНА  РЕСПУБЛИКИ  БАШКОРТОСТАН)</w:t>
            </w:r>
          </w:p>
          <w:p w14:paraId="4BC096AB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8"/>
                <w:rFonts w:ascii="a_Timer(15%) Bashkir" w:hAnsi="a_Timer(15%) Bashkir"/>
                <w:sz w:val="16"/>
              </w:rPr>
              <w:t>ул. Ленина, 63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 xml:space="preserve">а,   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 xml:space="preserve">село Нижнее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</w:t>
            </w:r>
          </w:p>
          <w:p w14:paraId="3660ECDF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Альшеевский район,</w:t>
            </w:r>
          </w:p>
          <w:p w14:paraId="3F6BFD2E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</w:t>
            </w:r>
          </w:p>
          <w:p w14:paraId="2CDCA335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3-54-23.</w:t>
            </w:r>
          </w:p>
          <w:p w14:paraId="276DE566" w14:textId="77777777" w:rsidR="009C5BD1" w:rsidRDefault="009C5BD1" w:rsidP="00B62555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6"/>
                  <w:rFonts w:ascii="Tahoma" w:hAnsi="Tahoma" w:cs="Tahoma"/>
                  <w:sz w:val="16"/>
                  <w:szCs w:val="16"/>
                </w:rPr>
                <w:t>аvrus@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E0635EC" w14:textId="77777777" w:rsidR="009C5BD1" w:rsidRDefault="009C5BD1" w:rsidP="00B62555">
            <w:pPr>
              <w:pStyle w:val="1"/>
              <w:spacing w:line="276" w:lineRule="auto"/>
              <w:jc w:val="center"/>
              <w:rPr>
                <w:rStyle w:val="a8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C5BD1" w14:paraId="385975F8" w14:textId="77777777" w:rsidTr="00B62555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14:paraId="77920868" w14:textId="77777777" w:rsidR="009C5BD1" w:rsidRDefault="009C5BD1" w:rsidP="00B62555">
            <w:pPr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</w:t>
            </w:r>
            <w:proofErr w:type="gramStart"/>
            <w:r>
              <w:rPr>
                <w:rStyle w:val="a8"/>
                <w:rFonts w:ascii="a_Timer(15%) Bashkir" w:hAnsi="a_Timer(15%) Bashkir"/>
              </w:rPr>
              <w:t xml:space="preserve">ОГРН  </w:t>
            </w:r>
            <w:r>
              <w:rPr>
                <w:rStyle w:val="a8"/>
                <w:rFonts w:ascii="Calibri" w:hAnsi="Calibri"/>
              </w:rPr>
              <w:t>1020201730450</w:t>
            </w:r>
            <w:proofErr w:type="gramEnd"/>
            <w:r>
              <w:rPr>
                <w:rStyle w:val="a8"/>
                <w:rFonts w:ascii="a_Timer(15%) Bashkir" w:hAnsi="a_Timer(15%) Bashkir"/>
              </w:rPr>
              <w:t xml:space="preserve">                                    ИНН  </w:t>
            </w:r>
            <w:r>
              <w:rPr>
                <w:rStyle w:val="a8"/>
                <w:rFonts w:ascii="Calibri" w:hAnsi="Calibri"/>
              </w:rPr>
              <w:t>0202001134</w:t>
            </w:r>
            <w:r>
              <w:rPr>
                <w:rStyle w:val="a8"/>
                <w:rFonts w:ascii="a_Timer(15%) Bashkir" w:hAnsi="a_Timer(15%) Bashkir"/>
              </w:rPr>
              <w:t xml:space="preserve">                   КПП </w:t>
            </w:r>
            <w:r>
              <w:rPr>
                <w:rStyle w:val="a8"/>
                <w:rFonts w:ascii="Calibri" w:hAnsi="Calibri"/>
              </w:rPr>
              <w:t>020201001</w:t>
            </w:r>
          </w:p>
        </w:tc>
      </w:tr>
    </w:tbl>
    <w:p w14:paraId="5B0F6C0E" w14:textId="77777777" w:rsidR="009C5BD1" w:rsidRPr="00AD4E30" w:rsidRDefault="009C5BD1" w:rsidP="009C5BD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30">
        <w:rPr>
          <w:sz w:val="28"/>
          <w:szCs w:val="28"/>
        </w:rPr>
        <w:t xml:space="preserve"> </w:t>
      </w:r>
      <w:r w:rsidRPr="00AD4E30">
        <w:rPr>
          <w:b/>
          <w:sz w:val="28"/>
          <w:szCs w:val="28"/>
        </w:rPr>
        <w:t>КАРАР                                                                                        РЕШЕНИЕ</w:t>
      </w:r>
    </w:p>
    <w:p w14:paraId="79B1416E" w14:textId="1E710A30" w:rsidR="009C5BD1" w:rsidRPr="00A63077" w:rsidRDefault="009C5BD1" w:rsidP="009C5BD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A63077">
        <w:rPr>
          <w:rFonts w:ascii="Times New Roman" w:hAnsi="Times New Roman" w:cs="Times New Roman"/>
          <w:b/>
          <w:bCs/>
          <w:sz w:val="28"/>
          <w:szCs w:val="28"/>
        </w:rPr>
        <w:t xml:space="preserve">23 ноябрь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2022й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                     №14</w:t>
      </w:r>
      <w:r w:rsidR="00BA7C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30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23 ноября 2022г.</w:t>
      </w:r>
    </w:p>
    <w:p w14:paraId="20280BD4" w14:textId="77777777" w:rsidR="009C5BD1" w:rsidRPr="00A63077" w:rsidRDefault="009C5BD1" w:rsidP="009C5BD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1AA99" w14:textId="7226E514" w:rsidR="009C5BD1" w:rsidRPr="009C5BD1" w:rsidRDefault="009C5BD1" w:rsidP="00DF1B4D">
      <w:pPr>
        <w:pStyle w:val="a3"/>
        <w:spacing w:line="120" w:lineRule="auto"/>
        <w:jc w:val="center"/>
        <w:rPr>
          <w:b/>
          <w:bCs/>
          <w:color w:val="000000"/>
          <w:sz w:val="27"/>
          <w:szCs w:val="27"/>
        </w:rPr>
      </w:pPr>
      <w:r w:rsidRPr="009C5BD1">
        <w:rPr>
          <w:b/>
          <w:bCs/>
          <w:color w:val="000000"/>
          <w:sz w:val="27"/>
          <w:szCs w:val="27"/>
        </w:rPr>
        <w:t xml:space="preserve">О проекте бюджета сельского поселения </w:t>
      </w:r>
      <w:proofErr w:type="spellStart"/>
      <w:r w:rsidRPr="009C5BD1">
        <w:rPr>
          <w:b/>
          <w:bCs/>
          <w:color w:val="000000"/>
          <w:sz w:val="27"/>
          <w:szCs w:val="27"/>
        </w:rPr>
        <w:t>Нижнеаврюзовский</w:t>
      </w:r>
      <w:proofErr w:type="spellEnd"/>
    </w:p>
    <w:p w14:paraId="278A67C8" w14:textId="77777777" w:rsidR="009C5BD1" w:rsidRPr="009C5BD1" w:rsidRDefault="009C5BD1" w:rsidP="00DF1B4D">
      <w:pPr>
        <w:pStyle w:val="a3"/>
        <w:spacing w:line="120" w:lineRule="auto"/>
        <w:jc w:val="center"/>
        <w:rPr>
          <w:b/>
          <w:bCs/>
          <w:color w:val="000000"/>
          <w:sz w:val="27"/>
          <w:szCs w:val="27"/>
        </w:rPr>
      </w:pPr>
      <w:r w:rsidRPr="009C5BD1">
        <w:rPr>
          <w:b/>
          <w:bCs/>
          <w:color w:val="000000"/>
          <w:sz w:val="27"/>
          <w:szCs w:val="27"/>
        </w:rPr>
        <w:t>сельсовет муниципального района Альшеевский район</w:t>
      </w:r>
    </w:p>
    <w:p w14:paraId="03BC1FFA" w14:textId="77777777" w:rsidR="009C5BD1" w:rsidRPr="009C5BD1" w:rsidRDefault="009C5BD1" w:rsidP="00DF1B4D">
      <w:pPr>
        <w:pStyle w:val="a3"/>
        <w:spacing w:line="120" w:lineRule="auto"/>
        <w:jc w:val="center"/>
        <w:rPr>
          <w:b/>
          <w:bCs/>
          <w:color w:val="000000"/>
          <w:sz w:val="27"/>
          <w:szCs w:val="27"/>
        </w:rPr>
      </w:pPr>
      <w:r w:rsidRPr="009C5BD1">
        <w:rPr>
          <w:b/>
          <w:bCs/>
          <w:color w:val="000000"/>
          <w:sz w:val="27"/>
          <w:szCs w:val="27"/>
        </w:rPr>
        <w:t>Республики Башкортостан</w:t>
      </w:r>
    </w:p>
    <w:p w14:paraId="632375C3" w14:textId="77777777" w:rsidR="009C5BD1" w:rsidRPr="009C5BD1" w:rsidRDefault="009C5BD1" w:rsidP="00DF1B4D">
      <w:pPr>
        <w:pStyle w:val="a3"/>
        <w:spacing w:line="120" w:lineRule="auto"/>
        <w:jc w:val="center"/>
        <w:rPr>
          <w:b/>
          <w:bCs/>
          <w:color w:val="000000"/>
          <w:sz w:val="27"/>
          <w:szCs w:val="27"/>
        </w:rPr>
      </w:pPr>
      <w:r w:rsidRPr="009C5BD1">
        <w:rPr>
          <w:b/>
          <w:bCs/>
          <w:color w:val="000000"/>
          <w:sz w:val="27"/>
          <w:szCs w:val="27"/>
        </w:rPr>
        <w:t xml:space="preserve">на 2023 год и на плановый период </w:t>
      </w:r>
      <w:proofErr w:type="gramStart"/>
      <w:r w:rsidRPr="009C5BD1">
        <w:rPr>
          <w:b/>
          <w:bCs/>
          <w:color w:val="000000"/>
          <w:sz w:val="27"/>
          <w:szCs w:val="27"/>
        </w:rPr>
        <w:t>2024-2025</w:t>
      </w:r>
      <w:proofErr w:type="gramEnd"/>
      <w:r w:rsidRPr="009C5BD1">
        <w:rPr>
          <w:b/>
          <w:bCs/>
          <w:color w:val="000000"/>
          <w:sz w:val="27"/>
          <w:szCs w:val="27"/>
        </w:rPr>
        <w:t xml:space="preserve"> годов</w:t>
      </w:r>
    </w:p>
    <w:p w14:paraId="62699FAA" w14:textId="1E98EDCA" w:rsidR="009C5BD1" w:rsidRDefault="009C5BD1" w:rsidP="009C5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Уставом сельского поселения </w:t>
      </w:r>
      <w:proofErr w:type="spellStart"/>
      <w:r>
        <w:rPr>
          <w:color w:val="000000"/>
          <w:sz w:val="27"/>
          <w:szCs w:val="27"/>
        </w:rPr>
        <w:t>Нижнеаврюзовский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Башкортостан, заслушав и обсудив выступление главы сельского поселения </w:t>
      </w:r>
      <w:proofErr w:type="spellStart"/>
      <w:r>
        <w:rPr>
          <w:color w:val="000000"/>
          <w:sz w:val="27"/>
          <w:szCs w:val="27"/>
        </w:rPr>
        <w:t>Файрушина</w:t>
      </w:r>
      <w:proofErr w:type="spellEnd"/>
      <w:r>
        <w:rPr>
          <w:color w:val="000000"/>
          <w:sz w:val="27"/>
          <w:szCs w:val="27"/>
        </w:rPr>
        <w:t xml:space="preserve"> Р.Р. о проекте бюджета сельского поселения </w:t>
      </w:r>
      <w:proofErr w:type="spellStart"/>
      <w:r>
        <w:rPr>
          <w:color w:val="000000"/>
          <w:sz w:val="27"/>
          <w:szCs w:val="27"/>
        </w:rPr>
        <w:t>Нижнеаврюзовский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 на 2023 год и на плановый период 202-2025 годов, Совет сельского поселения </w:t>
      </w:r>
      <w:proofErr w:type="spellStart"/>
      <w:r>
        <w:rPr>
          <w:color w:val="000000"/>
          <w:sz w:val="27"/>
          <w:szCs w:val="27"/>
        </w:rPr>
        <w:t>Нижнеаврюзовский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 решил:</w:t>
      </w:r>
    </w:p>
    <w:p w14:paraId="091F3732" w14:textId="7FC1BB1F" w:rsidR="009C5BD1" w:rsidRDefault="009C5BD1" w:rsidP="009C5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Принять к рассмотрению проект бюджета сельского поселения </w:t>
      </w:r>
      <w:proofErr w:type="spellStart"/>
      <w:r>
        <w:rPr>
          <w:color w:val="000000"/>
          <w:sz w:val="27"/>
          <w:szCs w:val="27"/>
        </w:rPr>
        <w:t>Нижнеаврюзовский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 на 2023 год и на плановый период </w:t>
      </w:r>
      <w:proofErr w:type="gramStart"/>
      <w:r>
        <w:rPr>
          <w:color w:val="000000"/>
          <w:sz w:val="27"/>
          <w:szCs w:val="27"/>
        </w:rPr>
        <w:t>2024-2025</w:t>
      </w:r>
      <w:proofErr w:type="gramEnd"/>
      <w:r>
        <w:rPr>
          <w:color w:val="000000"/>
          <w:sz w:val="27"/>
          <w:szCs w:val="27"/>
        </w:rPr>
        <w:t xml:space="preserve"> годов. (прилагается)</w:t>
      </w:r>
    </w:p>
    <w:p w14:paraId="0D952500" w14:textId="68AF3C4E" w:rsidR="009C5BD1" w:rsidRDefault="009C5BD1" w:rsidP="009C5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Внести проект бюджета сельского поселения </w:t>
      </w:r>
      <w:proofErr w:type="spellStart"/>
      <w:r>
        <w:rPr>
          <w:color w:val="000000"/>
          <w:sz w:val="27"/>
          <w:szCs w:val="27"/>
        </w:rPr>
        <w:t>Нижнеаврюзовский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Альшеевский район Республики Башкортостан на 2023 год и на плановый период </w:t>
      </w:r>
      <w:proofErr w:type="gramStart"/>
      <w:r>
        <w:rPr>
          <w:color w:val="000000"/>
          <w:sz w:val="27"/>
          <w:szCs w:val="27"/>
        </w:rPr>
        <w:t>2024-2025</w:t>
      </w:r>
      <w:proofErr w:type="gramEnd"/>
      <w:r>
        <w:rPr>
          <w:color w:val="000000"/>
          <w:sz w:val="27"/>
          <w:szCs w:val="27"/>
        </w:rPr>
        <w:t xml:space="preserve"> годов на публичные слушания.</w:t>
      </w:r>
    </w:p>
    <w:p w14:paraId="2DB92E71" w14:textId="6C1D2918" w:rsidR="009C5BD1" w:rsidRDefault="009C5BD1" w:rsidP="009C5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</w:t>
      </w:r>
      <w:proofErr w:type="spellStart"/>
      <w:r>
        <w:rPr>
          <w:color w:val="000000"/>
          <w:sz w:val="27"/>
          <w:szCs w:val="27"/>
        </w:rPr>
        <w:t>Р.Р.Файрушин</w:t>
      </w:r>
      <w:proofErr w:type="spellEnd"/>
    </w:p>
    <w:p w14:paraId="11B1B5E5" w14:textId="0A33E29E" w:rsidR="00C43C34" w:rsidRDefault="00C43C34"/>
    <w:p w14:paraId="03898525" w14:textId="4DC58354" w:rsidR="001F0178" w:rsidRDefault="001F0178"/>
    <w:p w14:paraId="2D4C11C5" w14:textId="5A528DC1" w:rsidR="001F0178" w:rsidRDefault="001F0178"/>
    <w:p w14:paraId="0C85EC40" w14:textId="77777777" w:rsidR="001F0178" w:rsidRPr="00B462DA" w:rsidRDefault="001F0178" w:rsidP="001F0178">
      <w:pPr>
        <w:pStyle w:val="a3"/>
        <w:jc w:val="right"/>
        <w:rPr>
          <w:color w:val="000000"/>
          <w:sz w:val="22"/>
          <w:szCs w:val="22"/>
        </w:rPr>
      </w:pPr>
      <w:r w:rsidRPr="00B462DA">
        <w:rPr>
          <w:color w:val="000000"/>
          <w:sz w:val="22"/>
          <w:szCs w:val="22"/>
        </w:rPr>
        <w:lastRenderedPageBreak/>
        <w:t>Приложение</w:t>
      </w:r>
    </w:p>
    <w:p w14:paraId="08C505AE" w14:textId="77777777" w:rsidR="001F0178" w:rsidRPr="00B462DA" w:rsidRDefault="001F0178" w:rsidP="001F0178">
      <w:pPr>
        <w:pStyle w:val="a3"/>
        <w:jc w:val="right"/>
        <w:rPr>
          <w:color w:val="000000"/>
          <w:sz w:val="22"/>
          <w:szCs w:val="22"/>
        </w:rPr>
      </w:pPr>
      <w:r w:rsidRPr="00B462DA">
        <w:rPr>
          <w:color w:val="000000"/>
          <w:sz w:val="22"/>
          <w:szCs w:val="22"/>
        </w:rPr>
        <w:t>к решению Совета сельского поселения</w:t>
      </w:r>
    </w:p>
    <w:p w14:paraId="0977A10E" w14:textId="77777777" w:rsidR="001F0178" w:rsidRPr="00B462DA" w:rsidRDefault="001F0178" w:rsidP="001F0178">
      <w:pPr>
        <w:pStyle w:val="a3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Нижнеаврюзовский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B462DA">
        <w:rPr>
          <w:color w:val="000000"/>
          <w:sz w:val="22"/>
          <w:szCs w:val="22"/>
        </w:rPr>
        <w:t>сельсовет</w:t>
      </w:r>
    </w:p>
    <w:p w14:paraId="4D6A5C71" w14:textId="77777777" w:rsidR="001F0178" w:rsidRPr="00B462DA" w:rsidRDefault="001F0178" w:rsidP="001F0178">
      <w:pPr>
        <w:pStyle w:val="a3"/>
        <w:jc w:val="right"/>
        <w:rPr>
          <w:color w:val="000000"/>
          <w:sz w:val="22"/>
          <w:szCs w:val="22"/>
        </w:rPr>
      </w:pPr>
      <w:r w:rsidRPr="00B462DA">
        <w:rPr>
          <w:color w:val="000000"/>
          <w:sz w:val="22"/>
          <w:szCs w:val="22"/>
        </w:rPr>
        <w:t>муниципального района</w:t>
      </w:r>
    </w:p>
    <w:p w14:paraId="04694A66" w14:textId="77777777" w:rsidR="001F0178" w:rsidRDefault="001F0178" w:rsidP="001F0178">
      <w:pPr>
        <w:pStyle w:val="a3"/>
        <w:jc w:val="right"/>
        <w:rPr>
          <w:color w:val="000000"/>
          <w:sz w:val="22"/>
          <w:szCs w:val="22"/>
        </w:rPr>
      </w:pPr>
      <w:r w:rsidRPr="00B462DA">
        <w:rPr>
          <w:color w:val="000000"/>
          <w:sz w:val="22"/>
          <w:szCs w:val="22"/>
        </w:rPr>
        <w:t>Альшеевский район Республики</w:t>
      </w:r>
    </w:p>
    <w:p w14:paraId="5657DB62" w14:textId="77777777" w:rsidR="001F0178" w:rsidRPr="00B462DA" w:rsidRDefault="001F0178" w:rsidP="001F0178">
      <w:pPr>
        <w:pStyle w:val="a3"/>
        <w:jc w:val="right"/>
        <w:rPr>
          <w:color w:val="000000"/>
          <w:sz w:val="22"/>
          <w:szCs w:val="22"/>
        </w:rPr>
      </w:pPr>
      <w:r w:rsidRPr="00B462DA">
        <w:rPr>
          <w:color w:val="000000"/>
          <w:sz w:val="22"/>
          <w:szCs w:val="22"/>
        </w:rPr>
        <w:t xml:space="preserve"> Башкортостан от 23 ноября 2022 года № 14</w:t>
      </w:r>
      <w:r>
        <w:rPr>
          <w:color w:val="000000"/>
          <w:sz w:val="22"/>
          <w:szCs w:val="22"/>
        </w:rPr>
        <w:t>2</w:t>
      </w:r>
    </w:p>
    <w:p w14:paraId="03881E84" w14:textId="77777777" w:rsidR="001F0178" w:rsidRDefault="001F0178" w:rsidP="001F0178">
      <w:pPr>
        <w:spacing w:line="240" w:lineRule="auto"/>
        <w:jc w:val="right"/>
      </w:pPr>
    </w:p>
    <w:p w14:paraId="18074E40" w14:textId="77777777" w:rsidR="001F0178" w:rsidRDefault="001F0178" w:rsidP="001F0178"/>
    <w:p w14:paraId="6B51ABBD" w14:textId="77777777" w:rsidR="001F0178" w:rsidRPr="00B462DA" w:rsidRDefault="001F0178" w:rsidP="001F0178">
      <w:pPr>
        <w:pStyle w:val="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</w:t>
      </w:r>
    </w:p>
    <w:p w14:paraId="37365E3B" w14:textId="77777777" w:rsidR="001F0178" w:rsidRPr="00B462DA" w:rsidRDefault="001F0178" w:rsidP="001F01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НИЖНЕАВРЮЗОВСКИЙ СЕЛЬСОВЕТ МУНИЦИПАЛЬНОГО РАЙОНА АЛЬШЕЕВСКИЙ РАЙОН</w:t>
      </w:r>
    </w:p>
    <w:p w14:paraId="3BC9DEEA" w14:textId="77777777" w:rsidR="001F0178" w:rsidRPr="00B462DA" w:rsidRDefault="001F0178" w:rsidP="001F01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14:paraId="4A799CE9" w14:textId="77777777" w:rsidR="001F0178" w:rsidRPr="00B462DA" w:rsidRDefault="001F0178" w:rsidP="001F01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ГОД И НА ПЛАНОВЫЙ ПЕРИОД </w:t>
      </w:r>
      <w:proofErr w:type="gramStart"/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2024-2025</w:t>
      </w:r>
      <w:proofErr w:type="gramEnd"/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368571AF" w14:textId="77777777" w:rsidR="001F0178" w:rsidRPr="00B462DA" w:rsidRDefault="001F0178" w:rsidP="001F01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6714A6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РЕШИЛ:</w:t>
      </w:r>
    </w:p>
    <w:p w14:paraId="6590087B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B46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2023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61A25144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сельского поселения в сумме 3 562 100 рублей;</w:t>
      </w:r>
    </w:p>
    <w:p w14:paraId="2B147DD6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 в сумме 3 562 100 рублей. </w:t>
      </w:r>
    </w:p>
    <w:p w14:paraId="4C2C564E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(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профицит)  бюджета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0,0  рублей.</w:t>
      </w:r>
    </w:p>
    <w:p w14:paraId="5BF7C6D3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2024 и 2025 годов.</w:t>
      </w:r>
    </w:p>
    <w:p w14:paraId="4B937A59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сельского поселения на 2024 год в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696 971 рублей и на 2025 год в сумме    2 449 880 рублей;</w:t>
      </w:r>
    </w:p>
    <w:p w14:paraId="73C97F2C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на 2024 год  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696 971 рублей и на 2025 год в сумме 2 449 880 рублей;</w:t>
      </w:r>
    </w:p>
    <w:p w14:paraId="1420A8D5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(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профицит)  бюджета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0,0  рублей и на 2025 год 0,0  рублей.</w:t>
      </w:r>
    </w:p>
    <w:p w14:paraId="43F9B1F2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муниципальные унитарные предприятия, созданные сельским поселением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Совета  муниципального района  Альшеевский район Республики Башкортостан № 28  от 18 ноября 2005 года «Об утверждении Положения о порядке перечисления в местный бюджет части прибыли муниципальных унитарных предприятий».</w:t>
      </w:r>
    </w:p>
    <w:p w14:paraId="5D2C5E17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0A2275A5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14:paraId="6707F3E3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</w:t>
      </w:r>
    </w:p>
    <w:p w14:paraId="3724271A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462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бюджете сельского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поступления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доходов:</w:t>
      </w:r>
    </w:p>
    <w:p w14:paraId="00FCEFE8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2023 год согласно приложению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3  к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028C5A7F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2024 и 2025 годов согласно приложению 4 к настоящему Решению.</w:t>
      </w:r>
    </w:p>
    <w:p w14:paraId="5D786AFD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 получаемых из других уровней бюджетов на 2023 год в общей сумме 2 174 538 рублей, в том числе из бюджета муниципального района Альшеевский район Республики Башкортостан 2 840 100 рублей, на 2024 год в общей   сумме  1 960 971 рублей, в том числе из бюджета муниципального района Альшеевский  район  Республики  Башкортостан  1 868 971 рублей, и на 2025 год в общей  сумме 1 697 880 рублей, в том числе из бюджета муниципального  района  Альшеевский  район  Республики Башкортостан 1 605 880 рублей.  </w:t>
      </w:r>
    </w:p>
    <w:p w14:paraId="6FAD61BB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</w:t>
      </w: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учитывается на счете открытом администрации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14:paraId="698B3127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8.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Утвердить в пределах общего объема расходов бюджета сельского поселения, установленного</w:t>
      </w:r>
      <w:r w:rsidRPr="00B462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пунктом 1 настоящего Решения, распределение бюджетных ассигнований бюджета сельского поселения:</w:t>
      </w:r>
    </w:p>
    <w:p w14:paraId="1BE98681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1) по разделам и подразделам, целевым статьям (муниципальным программам сельского поселения и непрограммным направлениям деятельности), группам видов расходов бюджетов:</w:t>
      </w:r>
    </w:p>
    <w:p w14:paraId="68D9B477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на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согласно приложению 5 к настоящему Решению;</w:t>
      </w:r>
    </w:p>
    <w:p w14:paraId="02ED1C84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на плановый период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согласно приложению 6 к настоящему Решению;</w:t>
      </w:r>
    </w:p>
    <w:p w14:paraId="5D6B9AEA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0422EE3D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на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согласно приложению 7 к настоящему Решению;</w:t>
      </w:r>
    </w:p>
    <w:p w14:paraId="4B1A3B81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на плановый период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согласно приложению 8 к настоящему Решению.</w:t>
      </w:r>
    </w:p>
    <w:p w14:paraId="4869972F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9.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Утвердить ведомственную структуру расходов бюджета сельского поселения:</w:t>
      </w:r>
    </w:p>
    <w:p w14:paraId="15D9BF51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  на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согласно приложению 9 к настоящему Решению;</w:t>
      </w:r>
    </w:p>
    <w:p w14:paraId="5D8D46B6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 на плановый период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согласно приложению  10 к настоящему Решению.</w:t>
      </w:r>
    </w:p>
    <w:p w14:paraId="0FDEAE7A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10.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1.Утвердить объем бюджетных ассигнований Дорожного фонда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Альшеевский район Республики Башкортостан на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в сумме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180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000 рублей.</w:t>
      </w:r>
    </w:p>
    <w:p w14:paraId="6CD8498C" w14:textId="77777777" w:rsidR="001F0178" w:rsidRPr="00B462DA" w:rsidRDefault="001F0178" w:rsidP="001F0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2.Установить что бюджетные ассигнования Дорожного фонда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Альшеевский район Республики Башкортостан, не использованные по состоянию на 1 января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года, направляются на увеличение бюджетных ассигнований Дорожного фонда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Альшеевский район Республики Башкортостан в 202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B462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году.</w:t>
      </w:r>
    </w:p>
    <w:p w14:paraId="408A67C9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Установить,  что законы и иные нормативные правовые акты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2023 год и на плановый период 2024 и 2025 годов, а также сокращающие его доходную базу, подлежат исполнению 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18BC6177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Проекты Решений и иных нормативных правовых актов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 и на плановый период 2024 и 2025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 либо сокращающие его доходную базу, вносятся 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0DF3C4BC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не вправе принимать в 2023 -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 годах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приводящие к увеличению численности муниципальных служащих сельского поселения.</w:t>
      </w:r>
    </w:p>
    <w:p w14:paraId="5BCF241B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 выполнение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14:paraId="34A90869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 в бюджете сельского поселения на 2023 год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на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резервного фонда в сумме  - 10 000 рублей, на 2024 год         10 000 рублей, на 2025 год – 10 000 рублей.</w:t>
      </w:r>
    </w:p>
    <w:p w14:paraId="53B46D80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</w:p>
    <w:p w14:paraId="4BD99AAC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образованной в ходе исполнения бюджета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760F83C9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остатков средств бюджета   сельского поселения на 1 января 2023 года;</w:t>
      </w:r>
    </w:p>
    <w:p w14:paraId="4C3FA4EA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администрацией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Башкортостан;</w:t>
      </w:r>
    </w:p>
    <w:p w14:paraId="40A67841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</w:t>
      </w:r>
      <w:proofErr w:type="gram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бюджетным законодательством.</w:t>
      </w:r>
    </w:p>
    <w:p w14:paraId="4D6027E2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15.</w:t>
      </w: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2023 года и подлежит официальному обнародованию.</w:t>
      </w:r>
    </w:p>
    <w:p w14:paraId="7CE6F3DF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ABFF" w14:textId="77777777" w:rsidR="001F0178" w:rsidRPr="00B462DA" w:rsidRDefault="001F0178" w:rsidP="001F0178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proofErr w:type="spellStart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Р.Р.Файрушин</w:t>
      </w:r>
      <w:proofErr w:type="spellEnd"/>
      <w:r w:rsidRPr="00B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A12463" w14:textId="77777777" w:rsidR="001F0178" w:rsidRPr="00B462DA" w:rsidRDefault="001F0178" w:rsidP="001F0178">
      <w:pPr>
        <w:tabs>
          <w:tab w:val="left" w:pos="1710"/>
        </w:tabs>
      </w:pPr>
    </w:p>
    <w:p w14:paraId="2C150120" w14:textId="77777777" w:rsidR="001F0178" w:rsidRDefault="001F0178"/>
    <w:sectPr w:rsidR="001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Cambria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DF"/>
    <w:rsid w:val="001F0178"/>
    <w:rsid w:val="009008EC"/>
    <w:rsid w:val="009C5BD1"/>
    <w:rsid w:val="00BA7C52"/>
    <w:rsid w:val="00C43C34"/>
    <w:rsid w:val="00DF1B4D"/>
    <w:rsid w:val="00E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ACCF"/>
  <w15:chartTrackingRefBased/>
  <w15:docId w15:val="{164F7CC8-060E-4E3E-95A7-A61D8AE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C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C5BD1"/>
  </w:style>
  <w:style w:type="character" w:styleId="a6">
    <w:name w:val="Hyperlink"/>
    <w:basedOn w:val="a0"/>
    <w:uiPriority w:val="99"/>
    <w:unhideWhenUsed/>
    <w:rsid w:val="009C5BD1"/>
    <w:rPr>
      <w:color w:val="0563C1" w:themeColor="hyperlink"/>
      <w:u w:val="single"/>
    </w:rPr>
  </w:style>
  <w:style w:type="paragraph" w:styleId="a7">
    <w:name w:val="No Spacing"/>
    <w:uiPriority w:val="1"/>
    <w:qFormat/>
    <w:rsid w:val="009C5BD1"/>
    <w:pPr>
      <w:spacing w:after="0" w:line="240" w:lineRule="auto"/>
    </w:pPr>
  </w:style>
  <w:style w:type="paragraph" w:customStyle="1" w:styleId="1">
    <w:name w:val="Без интервала1"/>
    <w:rsid w:val="009C5B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styleId="a8">
    <w:name w:val="Strong"/>
    <w:basedOn w:val="a0"/>
    <w:qFormat/>
    <w:rsid w:val="009C5BD1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F01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1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072;vrus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Галиакберова Розалина Рамилевна</dc:creator>
  <cp:keywords/>
  <dc:description/>
  <cp:lastModifiedBy>Галиакберова Розалина Рамилевна</cp:lastModifiedBy>
  <cp:revision>8</cp:revision>
  <dcterms:created xsi:type="dcterms:W3CDTF">2022-12-03T20:28:00Z</dcterms:created>
  <dcterms:modified xsi:type="dcterms:W3CDTF">2022-12-03T20:54:00Z</dcterms:modified>
</cp:coreProperties>
</file>