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3818F9" w:rsidTr="003818F9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18F9" w:rsidRDefault="003818F9">
            <w:pPr>
              <w:pStyle w:val="31"/>
              <w:spacing w:line="276" w:lineRule="auto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_Timer(15%) Bashkir" w:hAnsi="a_Timer(15%) Bashkir" w:cs="Arial"/>
                <w:b/>
                <w:sz w:val="20"/>
              </w:rPr>
              <w:t xml:space="preserve">      БАШҠОРТОСТАН  РЕСПУБЛИКАҺЫ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ТУБӘНГЕ ӘУРЕЗ АУЫЛ СОВЕТЫ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СОВЕТЫ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ТУБӘНГЕ ӘУРЕЗ АУЫЛ СОВЕТЫ)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18F9" w:rsidRDefault="00DE18D7">
            <w:pPr>
              <w:pStyle w:val="a6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001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F9" w:rsidRDefault="003818F9">
            <w:pPr>
              <w:spacing w:after="200"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18F9" w:rsidRDefault="003818F9">
            <w:pPr>
              <w:pStyle w:val="3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СОВЕТ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НИЖНЕАВРЮЗОВСКИЙ  СЕЛЬСОВЕТ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(НИЖНЕАВРЮЗОВСКИЙ  СЕЛЬСОВЕТ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818F9" w:rsidRDefault="003818F9">
            <w:pPr>
              <w:pStyle w:val="3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3818F9" w:rsidRDefault="003818F9">
            <w:pPr>
              <w:spacing w:after="200" w:line="276" w:lineRule="auto"/>
              <w:jc w:val="center"/>
              <w:rPr>
                <w:sz w:val="18"/>
                <w:szCs w:val="22"/>
                <w:lang w:val="ba-RU" w:eastAsia="en-US"/>
              </w:rPr>
            </w:pPr>
          </w:p>
        </w:tc>
      </w:tr>
    </w:tbl>
    <w:p w:rsidR="003818F9" w:rsidRDefault="003818F9" w:rsidP="003818F9">
      <w:pPr>
        <w:pStyle w:val="a8"/>
        <w:spacing w:before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КАРАР                     РЕШЕНИЕ</w:t>
      </w:r>
    </w:p>
    <w:p w:rsidR="003818F9" w:rsidRDefault="003818F9" w:rsidP="003818F9"/>
    <w:p w:rsidR="003818F9" w:rsidRDefault="003818F9" w:rsidP="003818F9">
      <w:pPr>
        <w:ind w:firstLine="0"/>
        <w:rPr>
          <w:sz w:val="28"/>
        </w:rPr>
      </w:pPr>
      <w:r>
        <w:rPr>
          <w:sz w:val="28"/>
        </w:rPr>
        <w:t xml:space="preserve">         « 29» ноябрь  2019 й.            № 22                      « 29»ноября    2019 г.</w:t>
      </w:r>
    </w:p>
    <w:p w:rsidR="004137BD" w:rsidRPr="002F0E9A" w:rsidRDefault="003818F9" w:rsidP="003818F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4137BD" w:rsidRPr="002F0E9A" w:rsidRDefault="00073E26" w:rsidP="00073E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137BD" w:rsidRPr="002F0E9A" w:rsidRDefault="004137BD" w:rsidP="000D2C1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E26" w:rsidRPr="002F0E9A" w:rsidRDefault="00073E26" w:rsidP="00073E26">
      <w:pPr>
        <w:pStyle w:val="Default"/>
        <w:rPr>
          <w:sz w:val="28"/>
          <w:szCs w:val="28"/>
        </w:rPr>
      </w:pPr>
    </w:p>
    <w:p w:rsidR="004137BD" w:rsidRPr="002F0E9A" w:rsidRDefault="00073E26" w:rsidP="00073E26">
      <w:pPr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В соответствии с </w:t>
      </w:r>
      <w:r w:rsidR="00F331BB" w:rsidRPr="002F0E9A">
        <w:rPr>
          <w:sz w:val="28"/>
          <w:szCs w:val="28"/>
        </w:rPr>
        <w:t>Налогов</w:t>
      </w:r>
      <w:r w:rsidR="00F331BB">
        <w:rPr>
          <w:sz w:val="28"/>
          <w:szCs w:val="28"/>
        </w:rPr>
        <w:t>ым</w:t>
      </w:r>
      <w:r w:rsidR="00F331BB" w:rsidRPr="002F0E9A">
        <w:rPr>
          <w:sz w:val="28"/>
          <w:szCs w:val="28"/>
        </w:rPr>
        <w:t xml:space="preserve"> кодекс</w:t>
      </w:r>
      <w:r w:rsidR="00F331BB">
        <w:rPr>
          <w:sz w:val="28"/>
          <w:szCs w:val="28"/>
        </w:rPr>
        <w:t>ом</w:t>
      </w:r>
      <w:r w:rsidR="00F331BB" w:rsidRPr="002F0E9A">
        <w:rPr>
          <w:sz w:val="28"/>
          <w:szCs w:val="28"/>
        </w:rPr>
        <w:t xml:space="preserve"> Российской Федерации, </w:t>
      </w:r>
      <w:r w:rsidR="00215833"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 w:rsidR="00F331BB"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E14EFC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53CE3">
        <w:rPr>
          <w:sz w:val="28"/>
          <w:szCs w:val="28"/>
        </w:rPr>
        <w:t>статьей 35</w:t>
      </w:r>
      <w:r w:rsidR="00053CE3"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</w:t>
      </w:r>
      <w:r w:rsidR="002F0E9A" w:rsidRPr="002F0E9A">
        <w:rPr>
          <w:sz w:val="28"/>
          <w:szCs w:val="28"/>
        </w:rPr>
        <w:t xml:space="preserve">сельского поселения </w:t>
      </w:r>
      <w:r w:rsidR="00CD13F0">
        <w:rPr>
          <w:sz w:val="28"/>
          <w:szCs w:val="28"/>
        </w:rPr>
        <w:t>Нижнеаврюзовский</w:t>
      </w:r>
      <w:r w:rsidR="002F0E9A"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EC0D3E">
        <w:rPr>
          <w:sz w:val="28"/>
          <w:szCs w:val="28"/>
        </w:rPr>
        <w:t>,</w:t>
      </w:r>
      <w:r w:rsidR="002F0E9A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 xml:space="preserve">Совет сельского поселения </w:t>
      </w:r>
      <w:r w:rsidR="00CD13F0">
        <w:rPr>
          <w:sz w:val="28"/>
          <w:szCs w:val="28"/>
        </w:rPr>
        <w:t>Нижнеаврюзовский</w:t>
      </w:r>
      <w:r w:rsidR="004137BD" w:rsidRPr="002F0E9A">
        <w:rPr>
          <w:sz w:val="28"/>
          <w:szCs w:val="28"/>
        </w:rPr>
        <w:t xml:space="preserve"> сельсовет муниципального района Альшеевский  район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Республики</w:t>
      </w:r>
      <w:r w:rsidR="00D97363" w:rsidRPr="002F0E9A">
        <w:rPr>
          <w:sz w:val="28"/>
          <w:szCs w:val="28"/>
        </w:rPr>
        <w:t xml:space="preserve"> </w:t>
      </w:r>
      <w:r w:rsidR="004137BD" w:rsidRPr="002F0E9A">
        <w:rPr>
          <w:sz w:val="28"/>
          <w:szCs w:val="28"/>
        </w:rPr>
        <w:t>Башкортостан решил:</w:t>
      </w:r>
    </w:p>
    <w:p w:rsidR="004137BD" w:rsidRPr="002F0E9A" w:rsidRDefault="004137BD" w:rsidP="00DB7596">
      <w:pPr>
        <w:spacing w:before="120"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1. В</w:t>
      </w:r>
      <w:r w:rsidR="00D97363" w:rsidRPr="002F0E9A">
        <w:rPr>
          <w:sz w:val="28"/>
          <w:szCs w:val="28"/>
        </w:rPr>
        <w:t>в</w:t>
      </w:r>
      <w:r w:rsidRPr="002F0E9A">
        <w:rPr>
          <w:sz w:val="28"/>
          <w:szCs w:val="28"/>
        </w:rPr>
        <w:t xml:space="preserve">ести </w:t>
      </w:r>
      <w:r w:rsidR="00D97363" w:rsidRPr="002F0E9A">
        <w:rPr>
          <w:sz w:val="28"/>
          <w:szCs w:val="28"/>
        </w:rPr>
        <w:t xml:space="preserve">на территории </w:t>
      </w:r>
      <w:r w:rsidRPr="002F0E9A">
        <w:rPr>
          <w:sz w:val="28"/>
          <w:szCs w:val="28"/>
        </w:rPr>
        <w:t xml:space="preserve">сельского поселения </w:t>
      </w:r>
      <w:r w:rsidR="00CD13F0">
        <w:rPr>
          <w:sz w:val="28"/>
          <w:szCs w:val="28"/>
        </w:rPr>
        <w:t>Нижнеаврюзовский</w:t>
      </w:r>
      <w:r w:rsidRPr="002F0E9A"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DD500F" w:rsidRPr="002F0E9A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налог на имущество физических лиц</w:t>
      </w:r>
      <w:r w:rsidR="00787E8A">
        <w:rPr>
          <w:sz w:val="28"/>
          <w:szCs w:val="28"/>
        </w:rPr>
        <w:t xml:space="preserve">, </w:t>
      </w:r>
      <w:r w:rsidR="007342C0">
        <w:rPr>
          <w:sz w:val="28"/>
          <w:szCs w:val="28"/>
        </w:rPr>
        <w:t>исходя из кадастровой стоимости объектов налогообложения</w:t>
      </w:r>
      <w:r w:rsidR="00787E8A">
        <w:rPr>
          <w:sz w:val="28"/>
          <w:szCs w:val="28"/>
        </w:rPr>
        <w:t>.</w:t>
      </w:r>
    </w:p>
    <w:p w:rsidR="00B02744" w:rsidRPr="002F0E9A" w:rsidRDefault="00B02744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D8480E">
        <w:rPr>
          <w:rFonts w:ascii="Times New Roman" w:hAnsi="Times New Roman" w:cs="Times New Roman"/>
          <w:sz w:val="28"/>
          <w:szCs w:val="28"/>
        </w:rPr>
        <w:t>н</w:t>
      </w:r>
      <w:r w:rsidR="00787E8A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="00442029">
        <w:rPr>
          <w:rFonts w:ascii="Times New Roman" w:hAnsi="Times New Roman" w:cs="Times New Roman"/>
          <w:sz w:val="28"/>
          <w:szCs w:val="28"/>
        </w:rPr>
        <w:t xml:space="preserve">в процентах от кадастровой </w:t>
      </w:r>
      <w:r w:rsidR="00442029"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 w:rsidR="00442029">
        <w:rPr>
          <w:rFonts w:ascii="Times New Roman" w:hAnsi="Times New Roman" w:cs="Times New Roman"/>
          <w:sz w:val="28"/>
          <w:szCs w:val="28"/>
        </w:rPr>
        <w:t xml:space="preserve">я </w:t>
      </w:r>
      <w:r w:rsidR="00D8480E" w:rsidRPr="00442029">
        <w:rPr>
          <w:rFonts w:ascii="Times New Roman" w:hAnsi="Times New Roman" w:cs="Times New Roman"/>
          <w:sz w:val="28"/>
          <w:szCs w:val="28"/>
        </w:rPr>
        <w:t>в следующих</w:t>
      </w:r>
      <w:r w:rsidR="00D8480E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0D2C16" w:rsidRPr="002F0E9A" w:rsidRDefault="000C54D4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 w:rsidR="00367101"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0,1 процента</w:t>
      </w:r>
      <w:r w:rsidRPr="002F0E9A">
        <w:rPr>
          <w:sz w:val="28"/>
          <w:szCs w:val="28"/>
        </w:rPr>
        <w:t xml:space="preserve"> </w:t>
      </w:r>
      <w:r w:rsidR="000D2C16" w:rsidRPr="002F0E9A">
        <w:rPr>
          <w:sz w:val="28"/>
          <w:szCs w:val="28"/>
        </w:rPr>
        <w:t>в отношении:</w:t>
      </w:r>
    </w:p>
    <w:p w:rsidR="00707B55" w:rsidRDefault="00707B55" w:rsidP="00707B55">
      <w:pPr>
        <w:widowControl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 w:rsidR="003F39E3"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0D2C16" w:rsidRPr="002F0E9A" w:rsidRDefault="000D2C16" w:rsidP="00DB7596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гаражей и машино-мест</w:t>
      </w:r>
      <w:r w:rsidR="00707B55"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="00707B55" w:rsidRPr="00367101">
        <w:rPr>
          <w:sz w:val="28"/>
          <w:szCs w:val="28"/>
        </w:rPr>
        <w:t xml:space="preserve">в </w:t>
      </w:r>
      <w:hyperlink r:id="rId7" w:history="1">
        <w:r w:rsidR="00707B55" w:rsidRPr="00367101">
          <w:rPr>
            <w:sz w:val="28"/>
            <w:szCs w:val="28"/>
          </w:rPr>
          <w:t>подпункте 2</w:t>
        </w:r>
      </w:hyperlink>
      <w:r w:rsidR="00707B55">
        <w:rPr>
          <w:sz w:val="28"/>
          <w:szCs w:val="28"/>
        </w:rPr>
        <w:t xml:space="preserve"> настоящего пункта;</w:t>
      </w:r>
    </w:p>
    <w:p w:rsidR="00250666" w:rsidRPr="00250666" w:rsidRDefault="00250666" w:rsidP="00250666">
      <w:pPr>
        <w:widowControl/>
        <w:spacing w:line="240" w:lineRule="auto"/>
        <w:ind w:firstLine="540"/>
        <w:rPr>
          <w:bCs/>
          <w:sz w:val="28"/>
          <w:szCs w:val="28"/>
        </w:rPr>
      </w:pPr>
      <w:r w:rsidRPr="00250666"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Pr="00250666">
        <w:rPr>
          <w:bCs/>
          <w:sz w:val="28"/>
          <w:szCs w:val="28"/>
        </w:rPr>
        <w:lastRenderedPageBreak/>
        <w:t>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4583E" w:rsidRDefault="000D2C16" w:rsidP="0014583E">
      <w:pPr>
        <w:widowControl/>
        <w:spacing w:line="240" w:lineRule="auto"/>
        <w:ind w:firstLine="540"/>
        <w:rPr>
          <w:sz w:val="28"/>
          <w:szCs w:val="28"/>
        </w:rPr>
      </w:pPr>
      <w:r w:rsidRPr="002F0E9A">
        <w:rPr>
          <w:sz w:val="28"/>
          <w:szCs w:val="28"/>
        </w:rPr>
        <w:t>2</w:t>
      </w:r>
      <w:r w:rsidR="00367101">
        <w:rPr>
          <w:sz w:val="28"/>
          <w:szCs w:val="28"/>
        </w:rPr>
        <w:t xml:space="preserve">) </w:t>
      </w:r>
      <w:r w:rsidR="00BF460D" w:rsidRPr="002F0E9A">
        <w:rPr>
          <w:sz w:val="28"/>
          <w:szCs w:val="28"/>
        </w:rPr>
        <w:t xml:space="preserve">2 процента </w:t>
      </w:r>
      <w:r w:rsidR="0014583E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14583E" w:rsidRPr="0014583E">
        <w:rPr>
          <w:sz w:val="28"/>
          <w:szCs w:val="28"/>
        </w:rPr>
        <w:t xml:space="preserve">с </w:t>
      </w:r>
      <w:hyperlink r:id="rId8" w:history="1">
        <w:r w:rsidR="0014583E" w:rsidRPr="0014583E">
          <w:rPr>
            <w:sz w:val="28"/>
            <w:szCs w:val="28"/>
          </w:rPr>
          <w:t>пунктом 7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к</w:t>
      </w:r>
      <w:r w:rsidR="0014583E" w:rsidRPr="0014583E">
        <w:rPr>
          <w:sz w:val="28"/>
          <w:szCs w:val="28"/>
        </w:rPr>
        <w:t>одекса</w:t>
      </w:r>
      <w:r w:rsidR="0014583E">
        <w:rPr>
          <w:sz w:val="28"/>
          <w:szCs w:val="28"/>
        </w:rPr>
        <w:t xml:space="preserve"> Российской Федерации</w:t>
      </w:r>
      <w:r w:rsidR="0014583E"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9" w:history="1">
        <w:r w:rsidR="0014583E" w:rsidRPr="0014583E">
          <w:rPr>
            <w:sz w:val="28"/>
            <w:szCs w:val="28"/>
          </w:rPr>
          <w:t>абзацем вторым пункта 10 статьи 378.2</w:t>
        </w:r>
      </w:hyperlink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Налогового кодекса</w:t>
      </w:r>
      <w:r w:rsidR="0014583E" w:rsidRPr="0014583E">
        <w:rPr>
          <w:sz w:val="28"/>
          <w:szCs w:val="28"/>
        </w:rPr>
        <w:t xml:space="preserve"> </w:t>
      </w:r>
      <w:r w:rsidR="0014583E"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D2C16" w:rsidRPr="002F0E9A" w:rsidRDefault="000D2C16" w:rsidP="0014583E">
      <w:pPr>
        <w:widowControl/>
        <w:spacing w:line="240" w:lineRule="auto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 w:rsidR="00367101">
        <w:rPr>
          <w:sz w:val="28"/>
          <w:szCs w:val="28"/>
        </w:rPr>
        <w:t xml:space="preserve">) </w:t>
      </w:r>
      <w:r w:rsidR="000C54D4" w:rsidRPr="002F0E9A">
        <w:rPr>
          <w:sz w:val="28"/>
          <w:szCs w:val="28"/>
        </w:rPr>
        <w:t xml:space="preserve">0,5 процента </w:t>
      </w:r>
      <w:r w:rsidRPr="002F0E9A">
        <w:rPr>
          <w:sz w:val="28"/>
          <w:szCs w:val="28"/>
        </w:rPr>
        <w:t>в отношении прочих объектов налогообложения.</w:t>
      </w:r>
    </w:p>
    <w:p w:rsidR="002B11A1" w:rsidRPr="002F0E9A" w:rsidRDefault="00324416" w:rsidP="002B11A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3</w:t>
      </w:r>
      <w:r w:rsidR="004137BD" w:rsidRPr="002F0E9A">
        <w:rPr>
          <w:rFonts w:ascii="Times New Roman" w:hAnsi="Times New Roman" w:cs="Times New Roman"/>
          <w:sz w:val="28"/>
          <w:szCs w:val="28"/>
        </w:rPr>
        <w:t>.</w:t>
      </w:r>
      <w:r w:rsidR="002B11A1"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сельского поселения </w:t>
      </w:r>
      <w:r w:rsidR="00CD13F0">
        <w:rPr>
          <w:rFonts w:ascii="Times New Roman" w:hAnsi="Times New Roman" w:cs="Times New Roman"/>
          <w:sz w:val="28"/>
          <w:szCs w:val="28"/>
        </w:rPr>
        <w:t>Нижнеаврюзовский</w:t>
      </w:r>
      <w:r w:rsidR="009E297A"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</w:t>
      </w:r>
      <w:r w:rsidR="009E297A" w:rsidRPr="00CD13F0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CD13F0" w:rsidRPr="00CD13F0">
        <w:rPr>
          <w:rFonts w:ascii="Times New Roman" w:hAnsi="Times New Roman" w:cs="Times New Roman"/>
          <w:sz w:val="28"/>
          <w:szCs w:val="28"/>
        </w:rPr>
        <w:t>от 29</w:t>
      </w:r>
      <w:r w:rsidR="002B11A1" w:rsidRPr="00CD13F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67101" w:rsidRPr="00CD13F0">
        <w:rPr>
          <w:rFonts w:ascii="Times New Roman" w:hAnsi="Times New Roman" w:cs="Times New Roman"/>
          <w:sz w:val="28"/>
          <w:szCs w:val="28"/>
        </w:rPr>
        <w:t xml:space="preserve"> 201</w:t>
      </w:r>
      <w:r w:rsidR="000322ED" w:rsidRPr="00CD13F0">
        <w:rPr>
          <w:rFonts w:ascii="Times New Roman" w:hAnsi="Times New Roman" w:cs="Times New Roman"/>
          <w:sz w:val="28"/>
          <w:szCs w:val="28"/>
        </w:rPr>
        <w:t>8</w:t>
      </w:r>
      <w:r w:rsidR="00CD13F0" w:rsidRPr="00CD13F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13F0">
        <w:rPr>
          <w:rFonts w:ascii="Times New Roman" w:hAnsi="Times New Roman" w:cs="Times New Roman"/>
          <w:sz w:val="28"/>
          <w:szCs w:val="28"/>
        </w:rPr>
        <w:t xml:space="preserve"> 152</w:t>
      </w:r>
      <w:r w:rsidR="002B11A1" w:rsidRPr="009E297A"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="002B11A1" w:rsidRPr="002F0E9A"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лиц».</w:t>
      </w:r>
    </w:p>
    <w:p w:rsidR="00CD13F0" w:rsidRDefault="00CD13F0" w:rsidP="00CD13F0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здании администрации сельского поселения Нижнеаврюзовский сельсовет по адресу: Республика Башкортостан, Альшеевский район, с.Нижнее Аврюзово, ул. Ленина, д.63а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Нижнеаврюзовской  сельской библиотеке - филиале  муниципального бюджетного учреждения культуры «Альшеевская межпоселенческая центральная библиотека»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Альшеевский район, с. Нижнее Аврюзово, ул. Ленина, д.63 а не позднее 30 ноября 2019 года.</w:t>
      </w:r>
    </w:p>
    <w:p w:rsidR="004137BD" w:rsidRPr="002F0E9A" w:rsidRDefault="00324416" w:rsidP="00DB7596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5</w:t>
      </w:r>
      <w:r w:rsidR="004137BD"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0322ED">
        <w:rPr>
          <w:rFonts w:ascii="Times New Roman" w:hAnsi="Times New Roman" w:cs="Times New Roman"/>
          <w:sz w:val="28"/>
          <w:szCs w:val="28"/>
        </w:rPr>
        <w:t>20</w:t>
      </w:r>
      <w:r w:rsidR="004137BD"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99742B" w:rsidRPr="002F0E9A" w:rsidRDefault="00374571" w:rsidP="00BE61C9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>6</w:t>
      </w:r>
      <w:r w:rsidR="0099742B" w:rsidRPr="002F0E9A">
        <w:rPr>
          <w:rFonts w:ascii="Times New Roman" w:eastAsia="Batang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135A36" w:rsidRPr="002F0E9A" w:rsidRDefault="00135A36" w:rsidP="00DB7596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74571" w:rsidRPr="002F0E9A" w:rsidRDefault="00374571" w:rsidP="00DB75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7BD" w:rsidRPr="002F0E9A" w:rsidRDefault="004137BD" w:rsidP="00DB7596">
      <w:pPr>
        <w:spacing w:before="20" w:line="240" w:lineRule="auto"/>
        <w:ind w:firstLine="0"/>
        <w:rPr>
          <w:sz w:val="28"/>
          <w:szCs w:val="28"/>
        </w:rPr>
      </w:pPr>
      <w:r w:rsidRPr="002F0E9A">
        <w:rPr>
          <w:sz w:val="28"/>
          <w:szCs w:val="28"/>
        </w:rPr>
        <w:t xml:space="preserve">Глава  сельского поселения                           </w:t>
      </w:r>
      <w:r w:rsidR="00CD13F0">
        <w:rPr>
          <w:sz w:val="28"/>
          <w:szCs w:val="28"/>
        </w:rPr>
        <w:t xml:space="preserve">                    Р.Р.Файрушин</w:t>
      </w: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E297A" w:rsidRDefault="009E297A" w:rsidP="004137BD">
      <w:pPr>
        <w:spacing w:before="20" w:line="240" w:lineRule="auto"/>
        <w:ind w:firstLine="0"/>
        <w:rPr>
          <w:sz w:val="28"/>
          <w:szCs w:val="28"/>
        </w:rPr>
      </w:pPr>
    </w:p>
    <w:p w:rsidR="00930459" w:rsidRPr="002F0E9A" w:rsidRDefault="00930459" w:rsidP="0099742B">
      <w:pPr>
        <w:spacing w:before="20" w:line="240" w:lineRule="auto"/>
        <w:ind w:firstLine="0"/>
        <w:rPr>
          <w:sz w:val="28"/>
          <w:szCs w:val="28"/>
        </w:rPr>
      </w:pPr>
    </w:p>
    <w:sectPr w:rsidR="00930459" w:rsidRPr="002F0E9A" w:rsidSect="00DB7596">
      <w:pgSz w:w="11907" w:h="16840" w:code="9"/>
      <w:pgMar w:top="851" w:right="1021" w:bottom="851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????¬рЎю¬У?Ўю¬в?¬рЎюҐм?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49"/>
    <w:multiLevelType w:val="hybridMultilevel"/>
    <w:tmpl w:val="B1E08A64"/>
    <w:lvl w:ilvl="0" w:tplc="292CD0B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A"/>
    <w:rsid w:val="00007C89"/>
    <w:rsid w:val="000256A4"/>
    <w:rsid w:val="000322ED"/>
    <w:rsid w:val="00053CE3"/>
    <w:rsid w:val="00073046"/>
    <w:rsid w:val="00073E26"/>
    <w:rsid w:val="00086D64"/>
    <w:rsid w:val="000972EA"/>
    <w:rsid w:val="000A2B4A"/>
    <w:rsid w:val="000C54D4"/>
    <w:rsid w:val="000D2C16"/>
    <w:rsid w:val="0010225E"/>
    <w:rsid w:val="00113F51"/>
    <w:rsid w:val="00115051"/>
    <w:rsid w:val="00135A36"/>
    <w:rsid w:val="00136ED7"/>
    <w:rsid w:val="00142444"/>
    <w:rsid w:val="0014583E"/>
    <w:rsid w:val="0018665F"/>
    <w:rsid w:val="0019094B"/>
    <w:rsid w:val="00200008"/>
    <w:rsid w:val="00215833"/>
    <w:rsid w:val="0024698D"/>
    <w:rsid w:val="00250666"/>
    <w:rsid w:val="002B11A1"/>
    <w:rsid w:val="002F0E9A"/>
    <w:rsid w:val="002F2A5B"/>
    <w:rsid w:val="0031753E"/>
    <w:rsid w:val="00324416"/>
    <w:rsid w:val="003665D7"/>
    <w:rsid w:val="00366EBA"/>
    <w:rsid w:val="00367101"/>
    <w:rsid w:val="00374571"/>
    <w:rsid w:val="003818F9"/>
    <w:rsid w:val="003E0096"/>
    <w:rsid w:val="003E0F3F"/>
    <w:rsid w:val="003F39E3"/>
    <w:rsid w:val="00401099"/>
    <w:rsid w:val="004137BD"/>
    <w:rsid w:val="00442029"/>
    <w:rsid w:val="00444A3C"/>
    <w:rsid w:val="00451A82"/>
    <w:rsid w:val="00486E64"/>
    <w:rsid w:val="004D43B7"/>
    <w:rsid w:val="004E77FD"/>
    <w:rsid w:val="004F66C7"/>
    <w:rsid w:val="00510320"/>
    <w:rsid w:val="00523910"/>
    <w:rsid w:val="00551B53"/>
    <w:rsid w:val="005A0B16"/>
    <w:rsid w:val="005A1A91"/>
    <w:rsid w:val="005B7729"/>
    <w:rsid w:val="005E077D"/>
    <w:rsid w:val="005F274C"/>
    <w:rsid w:val="006043F8"/>
    <w:rsid w:val="006262D2"/>
    <w:rsid w:val="00637A81"/>
    <w:rsid w:val="00644207"/>
    <w:rsid w:val="006444F4"/>
    <w:rsid w:val="007048CA"/>
    <w:rsid w:val="00707B55"/>
    <w:rsid w:val="007342C0"/>
    <w:rsid w:val="00752951"/>
    <w:rsid w:val="00763DF2"/>
    <w:rsid w:val="00773445"/>
    <w:rsid w:val="00787E8A"/>
    <w:rsid w:val="00796270"/>
    <w:rsid w:val="007A5753"/>
    <w:rsid w:val="007F57D2"/>
    <w:rsid w:val="00800791"/>
    <w:rsid w:val="00802E24"/>
    <w:rsid w:val="0081441A"/>
    <w:rsid w:val="008429E6"/>
    <w:rsid w:val="008503DB"/>
    <w:rsid w:val="0085423A"/>
    <w:rsid w:val="008656F6"/>
    <w:rsid w:val="00873A2B"/>
    <w:rsid w:val="00881357"/>
    <w:rsid w:val="00882D90"/>
    <w:rsid w:val="008A76F6"/>
    <w:rsid w:val="008B343E"/>
    <w:rsid w:val="008F1C00"/>
    <w:rsid w:val="009020C8"/>
    <w:rsid w:val="00930459"/>
    <w:rsid w:val="009305CC"/>
    <w:rsid w:val="0095201A"/>
    <w:rsid w:val="00954874"/>
    <w:rsid w:val="00984BAC"/>
    <w:rsid w:val="00993459"/>
    <w:rsid w:val="0099742B"/>
    <w:rsid w:val="009B6A01"/>
    <w:rsid w:val="009C1C99"/>
    <w:rsid w:val="009D6861"/>
    <w:rsid w:val="009E0810"/>
    <w:rsid w:val="009E297A"/>
    <w:rsid w:val="009F6AD2"/>
    <w:rsid w:val="00A22E14"/>
    <w:rsid w:val="00A30DF6"/>
    <w:rsid w:val="00A4082E"/>
    <w:rsid w:val="00A71DA0"/>
    <w:rsid w:val="00A82192"/>
    <w:rsid w:val="00A83505"/>
    <w:rsid w:val="00A90130"/>
    <w:rsid w:val="00A90DFA"/>
    <w:rsid w:val="00AC7B36"/>
    <w:rsid w:val="00AD62AA"/>
    <w:rsid w:val="00AE2EAC"/>
    <w:rsid w:val="00AF2CF6"/>
    <w:rsid w:val="00B02744"/>
    <w:rsid w:val="00B02D64"/>
    <w:rsid w:val="00B430C1"/>
    <w:rsid w:val="00B4644F"/>
    <w:rsid w:val="00B56995"/>
    <w:rsid w:val="00B71209"/>
    <w:rsid w:val="00B759EF"/>
    <w:rsid w:val="00BB0171"/>
    <w:rsid w:val="00BC677E"/>
    <w:rsid w:val="00BE61C9"/>
    <w:rsid w:val="00BF460D"/>
    <w:rsid w:val="00BF600D"/>
    <w:rsid w:val="00C21B4B"/>
    <w:rsid w:val="00C272E7"/>
    <w:rsid w:val="00C346DA"/>
    <w:rsid w:val="00C36605"/>
    <w:rsid w:val="00C41CCA"/>
    <w:rsid w:val="00C6030D"/>
    <w:rsid w:val="00C767FC"/>
    <w:rsid w:val="00CA19F0"/>
    <w:rsid w:val="00CD13F0"/>
    <w:rsid w:val="00D00499"/>
    <w:rsid w:val="00D214BE"/>
    <w:rsid w:val="00D45D20"/>
    <w:rsid w:val="00D61695"/>
    <w:rsid w:val="00D63E72"/>
    <w:rsid w:val="00D80265"/>
    <w:rsid w:val="00D8480E"/>
    <w:rsid w:val="00D97363"/>
    <w:rsid w:val="00DB7596"/>
    <w:rsid w:val="00DC7908"/>
    <w:rsid w:val="00DD500F"/>
    <w:rsid w:val="00DE18D7"/>
    <w:rsid w:val="00DF34DA"/>
    <w:rsid w:val="00E00C69"/>
    <w:rsid w:val="00E11F5C"/>
    <w:rsid w:val="00E14EFC"/>
    <w:rsid w:val="00E56551"/>
    <w:rsid w:val="00E66039"/>
    <w:rsid w:val="00E71978"/>
    <w:rsid w:val="00E804A1"/>
    <w:rsid w:val="00EC0D3E"/>
    <w:rsid w:val="00EE0377"/>
    <w:rsid w:val="00EE2B9A"/>
    <w:rsid w:val="00EF5986"/>
    <w:rsid w:val="00F16A6E"/>
    <w:rsid w:val="00F331BB"/>
    <w:rsid w:val="00F333F4"/>
    <w:rsid w:val="00F92402"/>
    <w:rsid w:val="00F94A15"/>
    <w:rsid w:val="00FC1AEC"/>
    <w:rsid w:val="00FC2AFC"/>
    <w:rsid w:val="00FC617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818F9"/>
    <w:pPr>
      <w:tabs>
        <w:tab w:val="center" w:pos="4677"/>
        <w:tab w:val="right" w:pos="9355"/>
      </w:tabs>
      <w:spacing w:line="338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818F9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818F9"/>
    <w:pPr>
      <w:widowControl/>
      <w:autoSpaceDE/>
      <w:autoSpaceDN/>
      <w:adjustRightInd/>
      <w:spacing w:before="240" w:line="240" w:lineRule="auto"/>
      <w:ind w:firstLine="0"/>
      <w:jc w:val="center"/>
    </w:pPr>
    <w:rPr>
      <w:rFonts w:ascii="Arial New Bash" w:hAnsi="Arial New Bash"/>
      <w:b/>
      <w:bCs/>
      <w:spacing w:val="112"/>
      <w:sz w:val="32"/>
      <w:szCs w:val="24"/>
    </w:rPr>
  </w:style>
  <w:style w:type="paragraph" w:customStyle="1" w:styleId="31">
    <w:name w:val="Без интервала3"/>
    <w:rsid w:val="003818F9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7BD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137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4137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37BD"/>
    <w:rPr>
      <w:rFonts w:cs="Times New Roman"/>
      <w:sz w:val="20"/>
      <w:szCs w:val="20"/>
    </w:rPr>
  </w:style>
  <w:style w:type="paragraph" w:customStyle="1" w:styleId="Default">
    <w:name w:val="Default"/>
    <w:rsid w:val="00073E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818F9"/>
    <w:pPr>
      <w:tabs>
        <w:tab w:val="center" w:pos="4677"/>
        <w:tab w:val="right" w:pos="9355"/>
      </w:tabs>
      <w:spacing w:line="338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818F9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818F9"/>
    <w:pPr>
      <w:widowControl/>
      <w:autoSpaceDE/>
      <w:autoSpaceDN/>
      <w:adjustRightInd/>
      <w:spacing w:before="240" w:line="240" w:lineRule="auto"/>
      <w:ind w:firstLine="0"/>
      <w:jc w:val="center"/>
    </w:pPr>
    <w:rPr>
      <w:rFonts w:ascii="Arial New Bash" w:hAnsi="Arial New Bash"/>
      <w:b/>
      <w:bCs/>
      <w:spacing w:val="112"/>
      <w:sz w:val="32"/>
      <w:szCs w:val="24"/>
    </w:rPr>
  </w:style>
  <w:style w:type="paragraph" w:customStyle="1" w:styleId="31">
    <w:name w:val="Без интервала3"/>
    <w:rsid w:val="003818F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72D32DD31EF0CAC7976F66B8020DACE1440631706DDE418F577666EBFDBCAA06859EEAE0FD9u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E72D32DD31EF0CAC7976F66B8020DACE1440631706DDE418F577666EBFDBCAA06859EEAB08D9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2019-11-29T05:06:00Z</cp:lastPrinted>
  <dcterms:created xsi:type="dcterms:W3CDTF">2019-12-09T11:14:00Z</dcterms:created>
  <dcterms:modified xsi:type="dcterms:W3CDTF">2019-12-09T11:14:00Z</dcterms:modified>
</cp:coreProperties>
</file>